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FB7AE" w14:textId="4F333D58" w:rsidR="007274D8" w:rsidRPr="007274D8" w:rsidRDefault="007274D8" w:rsidP="0093481A">
      <w:pPr>
        <w:shd w:val="clear" w:color="auto" w:fill="FFFFFF"/>
        <w:spacing w:before="240" w:after="240" w:line="240" w:lineRule="auto"/>
        <w:jc w:val="center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ТЕХНИЧЕ</w:t>
      </w:r>
      <w:r w:rsidR="0093481A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СКОЕ ЗАДАНИЕ</w:t>
      </w:r>
    </w:p>
    <w:p w14:paraId="5352543E" w14:textId="77777777" w:rsidR="0093481A" w:rsidRDefault="0093481A" w:rsidP="009348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                                                         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Содержание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</w:r>
    </w:p>
    <w:p w14:paraId="0225726C" w14:textId="5504FC8C" w:rsidR="007274D8" w:rsidRPr="007274D8" w:rsidRDefault="0093481A" w:rsidP="0093481A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1. Общие сведения………………………………………………………………………………………………………..1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 xml:space="preserve">2. 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Заказчик и Исполнитель работ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………………………………………………………………………………...1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3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. 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Сроки начала и окончания работ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…………………………………………………………………………….1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4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. 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Требования к составу и содержанию работ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……………………………………………………………1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5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Требования к документированию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……………………………………………………………………………7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6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Порядок контроля и приемки работ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………………………………………………………………………..7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7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  <w:r w:rsidR="007274D8"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Требования к Исполнителю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…………………………………………………………………………………...…8</w:t>
      </w:r>
    </w:p>
    <w:p w14:paraId="71A33C39" w14:textId="1F66423E" w:rsidR="007274D8" w:rsidRPr="007274D8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1. 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Общие сведения</w:t>
      </w:r>
    </w:p>
    <w:p w14:paraId="1E4A503F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1.1 Полное наименование выполняемых работ: Оказание услуг по технической поддержке и обслуживанию средств защиты информации на объектах ООО «КЦЗ «Норникель».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1.2 Сокращенное наименование работ: Работы по поддержке СЗИ.</w:t>
      </w:r>
    </w:p>
    <w:p w14:paraId="23F53CC2" w14:textId="3F31A309" w:rsidR="007274D8" w:rsidRPr="007274D8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2. 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Заказчик и Исполнитель работ</w:t>
      </w:r>
    </w:p>
    <w:p w14:paraId="122896FA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2.1 Заказчик: Общество с ограниченной ответственностью «Корпоративный центр здоровья «Норникель» (ООО «КЦЗ «Норникель»). Юридический адрес: 123112, город Москва, Пресненская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наб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д. 12,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эт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/помещ. 16/8.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2.2 Исполнитель: определяется по результатам конкурсных процедур.</w:t>
      </w:r>
    </w:p>
    <w:p w14:paraId="3A34A6A6" w14:textId="219E3180" w:rsidR="007274D8" w:rsidRPr="007274D8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3. 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Сроки начала и окончания работ</w:t>
      </w:r>
    </w:p>
    <w:p w14:paraId="10EA0021" w14:textId="41519C13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3.1 Работы выполняются </w:t>
      </w:r>
      <w:r w:rsidR="000A1CEA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с даты подписания договора до 31.12.2026</w:t>
      </w:r>
      <w:r w:rsidR="007B3BAF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г.</w:t>
      </w:r>
    </w:p>
    <w:p w14:paraId="7C13B2F3" w14:textId="48A00BB0" w:rsidR="007274D8" w:rsidRPr="007274D8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4. 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Требования к составу и содержанию работ</w:t>
      </w:r>
    </w:p>
    <w:p w14:paraId="1AC500A0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4.1 Общие требования</w:t>
      </w:r>
    </w:p>
    <w:p w14:paraId="12B5C6A1" w14:textId="29740333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4.1.1 Работы по настоящему техническому заданию должны включать оказание услуг по технической поддержке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геораспределенного</w:t>
      </w:r>
      <w:proofErr w:type="spellEnd"/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оборудования (НПР, Мончегорск)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обслуживанию и обеспечению штатного функционирования следующих средств защиты информации (СЗИ) Заказчика:</w:t>
      </w:r>
    </w:p>
    <w:p w14:paraId="6291D36C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D200 (5 кластеров, всего 10 ед.);</w:t>
      </w:r>
    </w:p>
    <w:p w14:paraId="0F68B446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MMC (1 ед.);</w:t>
      </w:r>
    </w:p>
    <w:p w14:paraId="3ED89355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(1 ед.);</w:t>
      </w:r>
    </w:p>
    <w:p w14:paraId="1598FCAC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Firepower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1010 (2 ед.);</w:t>
      </w:r>
    </w:p>
    <w:p w14:paraId="29220F54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АПКШ «Континент» 3.9 (2 кластера, всего 4 ед.);</w:t>
      </w:r>
    </w:p>
    <w:p w14:paraId="1AB2CFE0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ViPNet VA500 (2 кластера, всего 4 ед.);</w:t>
      </w:r>
    </w:p>
    <w:p w14:paraId="58DD8D5B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Administrator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(1 ед.);</w:t>
      </w:r>
    </w:p>
    <w:p w14:paraId="4684B2C0" w14:textId="77777777" w:rsidR="007274D8" w:rsidRPr="007274D8" w:rsidRDefault="007274D8" w:rsidP="007274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val="en-US" w:eastAsia="ru-RU"/>
          <w14:ligatures w14:val="none"/>
        </w:rPr>
      </w:pP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val="en-US" w:eastAsia="ru-RU"/>
          <w14:ligatures w14:val="none"/>
        </w:rPr>
        <w:lastRenderedPageBreak/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val="en-US" w:eastAsia="ru-RU"/>
          <w14:ligatures w14:val="none"/>
        </w:rPr>
        <w:t xml:space="preserve"> Client for Android (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до</w:t>
      </w:r>
      <w:r w:rsidRPr="007274D8">
        <w:rPr>
          <w:rFonts w:ascii="Segoe UI" w:eastAsia="Times New Roman" w:hAnsi="Segoe UI" w:cs="Segoe UI"/>
          <w:color w:val="0F1115"/>
          <w:kern w:val="0"/>
          <w:lang w:val="en-US" w:eastAsia="ru-RU"/>
          <w14:ligatures w14:val="none"/>
        </w:rPr>
        <w:t xml:space="preserve"> 60 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лицензий</w:t>
      </w:r>
      <w:r w:rsidRPr="007274D8">
        <w:rPr>
          <w:rFonts w:ascii="Segoe UI" w:eastAsia="Times New Roman" w:hAnsi="Segoe UI" w:cs="Segoe UI"/>
          <w:color w:val="0F1115"/>
          <w:kern w:val="0"/>
          <w:lang w:val="en-US" w:eastAsia="ru-RU"/>
          <w14:ligatures w14:val="none"/>
        </w:rPr>
        <w:t>).</w:t>
      </w:r>
    </w:p>
    <w:p w14:paraId="6BCA4FA8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4.1.2 Формат проведения работ – работы проводятся удаленно и, при необходимости, очно (выезд инженера на объекты Заказчика для устранения неисправностей, не поддающихся удаленному решению).</w:t>
      </w:r>
    </w:p>
    <w:p w14:paraId="4B5ECD0D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4.1.3 Стоимость выполнения работ определяется Договором.</w:t>
      </w:r>
    </w:p>
    <w:p w14:paraId="0EED50A8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4.1.4 Требования к поддержке оборудования: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Исполнитель обеспечивает круглосуточный мониторинг, техническую поддержку и оперативное восстановление работоспособности перечисленных средств защиты с соблюдением следующих условий: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а) Поддержка кластеризации и резервирования для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D200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 (режим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Active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/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Standby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) и </w:t>
      </w: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АПКШ «Континент» 3.9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– автоматическое переключение при сбое активного узла;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б) Обеспечение корректной маршрутизации, VLAN-сегментации и политик безопасности на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Firepower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1010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;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в) Поддержка построения и мониторинга защищенных VPN-туннелей (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IPsec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/IKEv2) на всем перечисленном оборудовании;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г) Обеспечение совместимости СКЗИ </w:t>
      </w: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ViPNet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с мобильной платформой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Android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(версия 11 и выше) для подключения планшетов и поддержка интеграции с внешними сетями ViPNet (ЕСИА, ТФОМС);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д) Обеспечение работоспособности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MMC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и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для централизованного сбора логов и управления политиками.</w:t>
      </w:r>
    </w:p>
    <w:p w14:paraId="413BE3D8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4.2 Требования к выполнению работ по технической поддержке и обслуживанию межсетевых экранов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D200 (5 кластеров)</w:t>
      </w:r>
    </w:p>
    <w:p w14:paraId="31A0B2C1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4.2.1 Исполнитель обеспечивает техническую поддержку и обслуживание межсетевых экранов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D200 в количестве 10 единиц (5 кластеров), включая:</w:t>
      </w:r>
    </w:p>
    <w:p w14:paraId="7CF6756B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Мониторинг состояния кластеров, контроль синхронизации конфигураций между активным и резервным узлами, контроль работы резервирования (HA);</w:t>
      </w:r>
    </w:p>
    <w:p w14:paraId="16038BE0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Внесение изменений в правила межсетевого экранирования (включая NAT, политики доступа) по заявкам Заказчика на основе бизнес-требований;</w:t>
      </w:r>
    </w:p>
    <w:p w14:paraId="2119C98C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Настройка и изменение параметров фильтрации трафика, VLAN-интерфейсов, маршрутизации (статической и динамической OSPF/BGP);</w:t>
      </w:r>
    </w:p>
    <w:p w14:paraId="7555CA09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Обновление сигнатур и версий ПО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(при выходе новых релизов) с предварительным тестированием на резервном узле;</w:t>
      </w:r>
    </w:p>
    <w:p w14:paraId="7734B4BA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Резервное копирование конфигураций всех кластеров (не реже 1 раза в неделю) с возможностью восстановления;</w:t>
      </w:r>
    </w:p>
    <w:p w14:paraId="3C062E58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Диагностика и устранение проблем с производительностью, сбоев в работе, зависаний, ошибок в системных логах;</w:t>
      </w:r>
    </w:p>
    <w:p w14:paraId="542CB9AA" w14:textId="77777777" w:rsidR="007274D8" w:rsidRPr="007274D8" w:rsidRDefault="007274D8" w:rsidP="007274D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Обеспечение интеграции с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MMC для централизованного управления и сбора логов.</w:t>
      </w:r>
    </w:p>
    <w:p w14:paraId="52DB847A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 xml:space="preserve">4.2.2 Работы проводятся для поликлиник Кайеркан и Талнах, а также иных объектов Заказчика, где развернуты МЭ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</w:p>
    <w:p w14:paraId="4A760E5E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4.3 Требования к выполнению работ по технической поддержке и обслуживанию СКЗИ АПКШ «Континент» 3.9 (2 кластера)</w:t>
      </w:r>
    </w:p>
    <w:p w14:paraId="2E120205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4.3.1 Исполнитель обеспечивает техническую поддержку и обслуживание СКЗИ АПКШ «Континент» 3.9 в количестве 4 единиц (2 кластера), включая:</w:t>
      </w:r>
    </w:p>
    <w:p w14:paraId="03E43371" w14:textId="6300E292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Мониторинг состояния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криптошлюзов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контроль работоспособности VPN-туннелей, проверка целостности криптографических ключей;</w:t>
      </w:r>
    </w:p>
    <w:p w14:paraId="64961D50" w14:textId="77777777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Восстановление VPN-соединений при обрывах, ротация ключей шифрования в соответствии с политиками безопасности;</w:t>
      </w:r>
    </w:p>
    <w:p w14:paraId="6DEF66CB" w14:textId="77777777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Настройка и изменение параметров маршрутизации защищенного трафика, добавление новых удаленных узлов/сетей в инфраструктуру Континент;</w:t>
      </w:r>
    </w:p>
    <w:p w14:paraId="144766B2" w14:textId="77777777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Обновление версий ПО и криптографических модулей АПКШ «Континент» с соблюдением требований ФСТЭК;</w:t>
      </w:r>
    </w:p>
    <w:p w14:paraId="123B7230" w14:textId="77777777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Резервное копирование конфигураций и криптографических ключей;</w:t>
      </w:r>
    </w:p>
    <w:p w14:paraId="0D9865C5" w14:textId="77777777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Диагностика ошибок шифрования, проблем с сертификатами и ключевой документацией;</w:t>
      </w:r>
    </w:p>
    <w:p w14:paraId="2A84F13D" w14:textId="77777777" w:rsidR="007274D8" w:rsidRPr="007274D8" w:rsidRDefault="007274D8" w:rsidP="007274D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Взаимодействие с технической поддержкой производителя (при необходимости) для решения сложных инцидентов.</w:t>
      </w:r>
    </w:p>
    <w:p w14:paraId="49276D41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4.3.2 Работы проводятся для поликлиник Кайеркан и Талнах.</w:t>
      </w:r>
    </w:p>
    <w:p w14:paraId="08972405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4.4 Требования к выполнению работ по технической поддержке и обслуживанию межсетевых экранов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Firepower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1010 (2 ед.)</w:t>
      </w:r>
    </w:p>
    <w:p w14:paraId="294D7948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4.4.1 Исполнитель обеспечивает техническую поддержку и обслуживание межсетевых экранов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Firepower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1010 в количестве 2 единиц, включая:</w:t>
      </w:r>
    </w:p>
    <w:p w14:paraId="1C32921B" w14:textId="77777777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Мониторинг состояния устройств, загрузки процессора, памяти, использования интерфейсов;</w:t>
      </w:r>
    </w:p>
    <w:p w14:paraId="5B1BCC35" w14:textId="7AA03EBF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Внесение изменений в правила фильтрации, политики IPS (при наличии лицензий), настройки NAT и маршрутизации;</w:t>
      </w:r>
    </w:p>
    <w:p w14:paraId="5475E226" w14:textId="77777777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Обновление сигнатур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Talos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(IPS/IDS) и версий ПО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Firepower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;</w:t>
      </w:r>
    </w:p>
    <w:p w14:paraId="49719DED" w14:textId="77777777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Конфигурация логических интерфейсов (Sub-Interface), VLAN, протоколов маршрутизации;</w:t>
      </w:r>
    </w:p>
    <w:p w14:paraId="26C469F0" w14:textId="77777777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Резервное копирование и восстановление конфигураций (включая сохранение в текстовом формате);</w:t>
      </w:r>
    </w:p>
    <w:p w14:paraId="5820D1AF" w14:textId="71E2B6DD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Интеграция с системой мониторинга Заказчика;</w:t>
      </w:r>
    </w:p>
    <w:p w14:paraId="7E191AEF" w14:textId="77777777" w:rsidR="007274D8" w:rsidRPr="007274D8" w:rsidRDefault="007274D8" w:rsidP="007274D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Диагностика сетевых проблем, анализ логов трафика и блокировок.</w:t>
      </w:r>
    </w:p>
    <w:p w14:paraId="242B4666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4.4.2 Работы проводятся для поликлиник Кайеркан и Талнах.</w:t>
      </w:r>
    </w:p>
    <w:p w14:paraId="2B388F66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4.5 Требования к выполнению работ по технической поддержке и обслуживанию СКЗИ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(VA500,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Administrator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,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Android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Client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)</w:t>
      </w:r>
    </w:p>
    <w:p w14:paraId="33E1F573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4.5.1 Исполнитель обеспечивает техническую поддержку и обслуживание СКЗИ ViPNet Заказчика, включая:</w:t>
      </w:r>
    </w:p>
    <w:p w14:paraId="7E921BDC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Подключение новых планшетных устройств (до 60 шт.) к сети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с использованием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Client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for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Android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: генерация сертификатов, установка и настройка клиента, выдача ключевых документов, проверка работоспособности защищенного канала;</w:t>
      </w:r>
    </w:p>
    <w:p w14:paraId="4643B404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Техническое сопровождение интеграции СКЗИ ViPNet с внешними сетями ViPNet (в том числе с сетями ЕСИА, ТФОМС и иных государственных систем), обеспечение бесперебойного защищенного обмена данными;</w:t>
      </w:r>
    </w:p>
    <w:p w14:paraId="2E5DE947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Мониторинг состояния серверов ViPNet VA500 (2 кластера), контроль синхронизации баз данных и сертификатов между узлами кластера;</w:t>
      </w:r>
    </w:p>
    <w:p w14:paraId="63CB0AE1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Управление пользователями и политиками через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Administrator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(создание/блокировка пользователей, выдача прав, контроль доступа);</w:t>
      </w:r>
    </w:p>
    <w:p w14:paraId="7F6D3B84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Обновление версий ПО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(VA500,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Administrator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клиентов) с соблюдением требований совместимости;</w:t>
      </w:r>
    </w:p>
    <w:p w14:paraId="1C9138BB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Резервное копирование и восстановление конфигураций ViPNet (включая базу пользователей и ключевую информацию);</w:t>
      </w:r>
    </w:p>
    <w:p w14:paraId="0A3A287E" w14:textId="77777777" w:rsidR="007274D8" w:rsidRPr="007274D8" w:rsidRDefault="007274D8" w:rsidP="007274D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Диагностика ошибок подключения мобильных клиентов, проблем с сертификатами, сбоев в работе VPN-туннелей.</w:t>
      </w:r>
    </w:p>
    <w:p w14:paraId="743012FB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4.5.2 Работы проводятся в отношении всего парка СКЗИ ViPNet Заказчика, указанного в Таблице 3.</w:t>
      </w:r>
    </w:p>
    <w:p w14:paraId="735523A3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val="en-US"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4.6 Требования к выполнению работ по обслуживанию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val="en-US"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val="en-US" w:eastAsia="ru-RU"/>
          <w14:ligatures w14:val="none"/>
        </w:rPr>
        <w:t xml:space="preserve"> MMC </w:t>
      </w: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и</w:t>
      </w:r>
      <w:r w:rsidRPr="007274D8">
        <w:rPr>
          <w:rFonts w:ascii="Segoe UI" w:eastAsia="Times New Roman" w:hAnsi="Segoe UI" w:cs="Segoe UI"/>
          <w:b/>
          <w:bCs/>
          <w:color w:val="0F1115"/>
          <w:kern w:val="0"/>
          <w:lang w:val="en-US"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val="en-US"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val="en-US" w:eastAsia="ru-RU"/>
          <w14:ligatures w14:val="none"/>
        </w:rPr>
        <w:t xml:space="preserve"> Log Analyzer</w:t>
      </w:r>
    </w:p>
    <w:p w14:paraId="2445192E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4.6.1 Исполнитель обеспечивает техническую поддержку и обслуживание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MMC (1 ед.) и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(1 ед.), включая:</w:t>
      </w:r>
    </w:p>
    <w:p w14:paraId="09E3C205" w14:textId="77777777" w:rsidR="007274D8" w:rsidRPr="007274D8" w:rsidRDefault="007274D8" w:rsidP="007274D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Обеспечение централизованного подключения всех 5 кластеров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D200 к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MMC, контроль синхронизации политик;</w:t>
      </w:r>
    </w:p>
    <w:p w14:paraId="0196F829" w14:textId="77777777" w:rsidR="007274D8" w:rsidRPr="007274D8" w:rsidRDefault="007274D8" w:rsidP="007274D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Настройка сбора логов с межсетевых экранов в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 настройка правил корреляции событий;</w:t>
      </w:r>
    </w:p>
    <w:p w14:paraId="17BAF52B" w14:textId="77777777" w:rsidR="007274D8" w:rsidRPr="007274D8" w:rsidRDefault="007274D8" w:rsidP="007274D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Мониторинг свободного места в системах хранения логов, ротация и архивация журналов;</w:t>
      </w:r>
    </w:p>
    <w:p w14:paraId="7A5C35E8" w14:textId="77777777" w:rsidR="007274D8" w:rsidRPr="007274D8" w:rsidRDefault="007274D8" w:rsidP="007274D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Обновление и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патчинг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ПО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MMC и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;</w:t>
      </w:r>
    </w:p>
    <w:p w14:paraId="3E8CEEF8" w14:textId="77777777" w:rsidR="007274D8" w:rsidRPr="007274D8" w:rsidRDefault="007274D8" w:rsidP="007274D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Формирование отчетов по событиям безопасности по запросу Заказчика;</w:t>
      </w:r>
    </w:p>
    <w:p w14:paraId="3FB86E8B" w14:textId="77777777" w:rsidR="007274D8" w:rsidRPr="007274D8" w:rsidRDefault="007274D8" w:rsidP="007274D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Восстановление работоспособности MMC/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при сбоях, резервное копирование баз данных.</w:t>
      </w:r>
    </w:p>
    <w:p w14:paraId="2175AB28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4.7 Требования к услугам по аудиту и анализу защищенности</w:t>
      </w:r>
    </w:p>
    <w:p w14:paraId="3A33DD25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4.7.1 Исполнитель в рамках поддержки выполняет следующие периодические работы:</w:t>
      </w:r>
    </w:p>
    <w:p w14:paraId="72B7B672" w14:textId="77777777" w:rsidR="007274D8" w:rsidRPr="007274D8" w:rsidRDefault="007274D8" w:rsidP="007274D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lastRenderedPageBreak/>
        <w:t>Проверка правил фильтрации на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и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Firepower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на соответствие бизнес-требованиям Заказчика, выявление устаревших или избыточных правил фильтрации с формированием рекомендаций по оптимизации (не реже 1 раза в квартал);</w:t>
      </w:r>
    </w:p>
    <w:p w14:paraId="0CDF23BC" w14:textId="77777777" w:rsidR="007274D8" w:rsidRPr="007274D8" w:rsidRDefault="007274D8" w:rsidP="007274D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Аудит настроек межсетевых экранов (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) и СКЗИ (Континент, ViPNet) на предмет соответствия политикам безопасности и проектным решениям (не реже 1 раза в квартал);</w:t>
      </w:r>
    </w:p>
    <w:p w14:paraId="676AA18F" w14:textId="77777777" w:rsidR="007274D8" w:rsidRPr="007274D8" w:rsidRDefault="007274D8" w:rsidP="007274D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Аудит событий информационной безопасности на межсетевых экранах (с использованием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Log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Analyzer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) и в СКЗИ с подготовкой отчетов по инцидентам (ежемесячно);</w:t>
      </w:r>
    </w:p>
    <w:p w14:paraId="00C4E8FC" w14:textId="77777777" w:rsidR="007274D8" w:rsidRPr="007274D8" w:rsidRDefault="007274D8" w:rsidP="007274D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Внешнее сканирование для проверки ACL (списков контроля доступа) на открытые порты и уязвимости с использованием сканеров безопасности (по запросу Заказчика, но не реже 1 раза в полгода);</w:t>
      </w:r>
    </w:p>
    <w:p w14:paraId="1D2AAC98" w14:textId="77777777" w:rsidR="007274D8" w:rsidRPr="007274D8" w:rsidRDefault="007274D8" w:rsidP="007274D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Подготовка ежемесячного отчета о статусе защищенности, выявленных инцидентах и принятых мерах.</w:t>
      </w:r>
    </w:p>
    <w:p w14:paraId="092BFAAC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4.8 Требуемые метрики и уровень сервиса (SLA)</w:t>
      </w:r>
    </w:p>
    <w:p w14:paraId="773C40FB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4.8.1 Исполнитель обязан соблюдать следующие показатели качества обслуживания:</w:t>
      </w:r>
    </w:p>
    <w:p w14:paraId="5D95D0FC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Таблица 1 – Метрики услуг поддержки</w:t>
      </w:r>
    </w:p>
    <w:tbl>
      <w:tblPr>
        <w:tblW w:w="87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6786"/>
      </w:tblGrid>
      <w:tr w:rsidR="007274D8" w:rsidRPr="007274D8" w14:paraId="30F641EC" w14:textId="77777777" w:rsidTr="007274D8">
        <w:trPr>
          <w:tblHeader/>
        </w:trPr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7F3614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Параметр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4A71A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Значение</w:t>
            </w:r>
          </w:p>
        </w:tc>
      </w:tr>
      <w:tr w:rsidR="007274D8" w:rsidRPr="007274D8" w14:paraId="0E0DFEE2" w14:textId="77777777" w:rsidTr="007274D8"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4BCE0D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Режим работы поддержки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2CC85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Круглосуточно, 365 дней в году (24/7) для критических инцидентов</w:t>
            </w:r>
          </w:p>
        </w:tc>
      </w:tr>
      <w:tr w:rsidR="007274D8" w:rsidRPr="007274D8" w14:paraId="15214871" w14:textId="77777777" w:rsidTr="007274D8"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F7D8B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Расписание планового обслуживания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41387F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с 10:00 до 18:00 по московскому времени, с понедельника по пятницу (за исключением нерабочих дней в Российской Федерации)</w:t>
            </w:r>
          </w:p>
        </w:tc>
      </w:tr>
      <w:tr w:rsidR="007274D8" w:rsidRPr="007274D8" w14:paraId="32B5249E" w14:textId="77777777" w:rsidTr="007274D8"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E4C488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Время ответа на звонок/заявку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547910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В течение 10 минут</w:t>
            </w:r>
          </w:p>
        </w:tc>
      </w:tr>
      <w:tr w:rsidR="007274D8" w:rsidRPr="007274D8" w14:paraId="5CB3AF78" w14:textId="77777777" w:rsidTr="007274D8"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4A980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Время реакции на инцидент (в соответствии с приоритетом):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B6AA65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Высокий (полный отказ СЗИ, нарушение защищенных каналов) – 1 час; Средний (сбои в работе, ошибки конфигурации, нарушение части функционала) – 8 часов; Низкий (консультации, плановые изменения, настройка новых пользователей) – 24 часа</w:t>
            </w:r>
          </w:p>
        </w:tc>
      </w:tr>
      <w:tr w:rsidR="007274D8" w:rsidRPr="007274D8" w14:paraId="65B73B80" w14:textId="77777777" w:rsidTr="007274D8"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5F7312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Время восстановления </w:t>
            </w: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(с момента реакции):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CE69A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Высокий – не более 4 часов; Средний – не более 24 часов; Низкий – по согласованию</w:t>
            </w:r>
          </w:p>
        </w:tc>
      </w:tr>
      <w:tr w:rsidR="007274D8" w:rsidRPr="007274D8" w14:paraId="7D8C447A" w14:textId="77777777" w:rsidTr="007274D8">
        <w:tc>
          <w:tcPr>
            <w:tcW w:w="198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727A90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Доступность услуг поддержки</w:t>
            </w:r>
          </w:p>
        </w:tc>
        <w:tc>
          <w:tcPr>
            <w:tcW w:w="678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D4B0B7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99,8% (за исключением времени планового обслуживания)</w:t>
            </w:r>
          </w:p>
        </w:tc>
      </w:tr>
    </w:tbl>
    <w:p w14:paraId="092C0106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4.8.2 Услуги могут оказываться удаленно и, при необходимости, с выездом инженера на объекты Заказчика (г. Кайеркан, г. Талнах).</w:t>
      </w:r>
    </w:p>
    <w:p w14:paraId="782FEAAA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4.9 Полный состав работ</w:t>
      </w:r>
    </w:p>
    <w:p w14:paraId="614A7165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Таблица 2 – Состав работ (этапы)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3398"/>
        <w:gridCol w:w="1953"/>
        <w:gridCol w:w="3495"/>
      </w:tblGrid>
      <w:tr w:rsidR="007274D8" w:rsidRPr="007274D8" w14:paraId="793A85EF" w14:textId="77777777" w:rsidTr="007274D8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ED1045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962C70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Название этапа работ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33AAD0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Период выполнения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2CDD81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Результат</w:t>
            </w:r>
          </w:p>
        </w:tc>
      </w:tr>
      <w:tr w:rsidR="007274D8" w:rsidRPr="007274D8" w14:paraId="54A29EF1" w14:textId="77777777" w:rsidTr="007274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312D7D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AB046D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штатного функционирования СЗИ 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UserGate</w:t>
            </w:r>
            <w:proofErr w:type="spellEnd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 D200 (10 ед.) и MMC/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Log</w:t>
            </w:r>
            <w:proofErr w:type="spellEnd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 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Analyzer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D5B8A4" w14:textId="068DD3D8" w:rsidR="007274D8" w:rsidRPr="007274D8" w:rsidRDefault="00152DC2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Ежемесячно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194CC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Еженедельные отчеты о состоянии МЭ, акты выполненных работ по заявкам на изменения правил/конфигураций</w:t>
            </w:r>
          </w:p>
        </w:tc>
      </w:tr>
      <w:tr w:rsidR="007274D8" w:rsidRPr="007274D8" w14:paraId="22E6FBA2" w14:textId="77777777" w:rsidTr="007274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B8760A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954C74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Обеспечение штатного функционирования СКЗИ Континент 3.9 (4 ед.)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A2CA7F" w14:textId="4B4BE908" w:rsidR="007274D8" w:rsidRPr="007274D8" w:rsidRDefault="00152DC2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Ежемесячно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3F212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Еженедельные отчеты о состоянии VPN-туннелей, акты выполненных работ по восстановлению каналов</w:t>
            </w:r>
          </w:p>
        </w:tc>
      </w:tr>
      <w:tr w:rsidR="007274D8" w:rsidRPr="007274D8" w14:paraId="2E4F0A1F" w14:textId="77777777" w:rsidTr="007274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503E0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67A97F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штатного функционирования СКЗИ 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ViPNet</w:t>
            </w:r>
            <w:proofErr w:type="spellEnd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 (кластеры VA500, 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Administrator</w:t>
            </w:r>
            <w:proofErr w:type="spellEnd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, 60 мобильных клиентов)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DE2DA6" w14:textId="4D6EBCFB" w:rsidR="007274D8" w:rsidRPr="007274D8" w:rsidRDefault="00152DC2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Ежемесячно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8A2234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Акты подключения новых планшетов, отчеты о состоянии серверов ViPNet, подтверждение интеграции с ЕСИА/ТФОМС</w:t>
            </w:r>
          </w:p>
        </w:tc>
      </w:tr>
      <w:tr w:rsidR="007274D8" w:rsidRPr="007274D8" w14:paraId="5A60D5E7" w14:textId="77777777" w:rsidTr="007274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4409F3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3E7C14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Обеспечение штатного функционирования 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Cisco</w:t>
            </w:r>
            <w:proofErr w:type="spellEnd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 </w:t>
            </w:r>
            <w:proofErr w:type="spellStart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Firepower</w:t>
            </w:r>
            <w:proofErr w:type="spellEnd"/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 xml:space="preserve"> 1010 (2 ед.)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2AEC13" w14:textId="76943432" w:rsidR="007274D8" w:rsidRPr="007274D8" w:rsidRDefault="00152DC2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Ежемесячно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AF6274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Акты выполненных работ по настройке политик, отчеты о примененных обновлениях</w:t>
            </w:r>
          </w:p>
        </w:tc>
      </w:tr>
      <w:tr w:rsidR="007274D8" w:rsidRPr="007274D8" w14:paraId="095A1F79" w14:textId="77777777" w:rsidTr="007274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FAEFFC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5740E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Проведение аудитов и анализа защищенности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D2314C" w14:textId="7269B404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Ежемесячно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BA2640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Ежеквартальные отчеты с рекомендациями по оптимизации правил и устранению уязвимостей</w:t>
            </w:r>
          </w:p>
        </w:tc>
      </w:tr>
      <w:tr w:rsidR="007274D8" w:rsidRPr="007274D8" w14:paraId="2C4CF6C8" w14:textId="77777777" w:rsidTr="007274D8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761D9A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5A8313" w14:textId="51956B84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Итоговый отчет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63397C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По окончании срока договора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A10BC2" w14:textId="77777777" w:rsidR="007274D8" w:rsidRPr="007274D8" w:rsidRDefault="007274D8" w:rsidP="007274D8">
            <w:pPr>
              <w:spacing w:after="0" w:line="375" w:lineRule="atLeast"/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</w:pPr>
            <w:r w:rsidRPr="007274D8">
              <w:rPr>
                <w:rFonts w:ascii="Segoe UI" w:eastAsia="Times New Roman" w:hAnsi="Segoe UI" w:cs="Segoe UI"/>
                <w:kern w:val="0"/>
                <w:sz w:val="23"/>
                <w:szCs w:val="23"/>
                <w:lang w:eastAsia="ru-RU"/>
                <w14:ligatures w14:val="none"/>
              </w:rPr>
              <w:t>Сводный отчет о всех инцидентах, проведенных работах, статистике выполнения SLA</w:t>
            </w:r>
          </w:p>
        </w:tc>
      </w:tr>
    </w:tbl>
    <w:p w14:paraId="1FA42050" w14:textId="0B7CF9D3" w:rsidR="007274D8" w:rsidRPr="007274D8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5.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Требования к документированию</w:t>
      </w:r>
    </w:p>
    <w:p w14:paraId="767865BD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5.1 Все отчетные документы должны быть подготовлены на русском языке.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5.2 Документы должны предоставляться в двух экземплярах на бумажном и электронном носителях.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 xml:space="preserve">5.3 Электронное представление документов должно соответствовать формату редакторов Microsoft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Word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Microsoft Excel, Microsoft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Visio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 (для схем).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5.4 Все отчетные документы (еженедельные статусы, акты выполненных работ, протоколы инцидентов) должны быть согласованы с ответственными работниками Заказчика.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5.5 Исполнитель обязан вести реестр заявок/инцидентов с фиксацией времени реакции, времени решения и статуса.</w:t>
      </w:r>
    </w:p>
    <w:p w14:paraId="03E40B36" w14:textId="1B9106B3" w:rsidR="007274D8" w:rsidRPr="007274D8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6. </w:t>
      </w:r>
      <w:r w:rsidR="007274D8"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Порядок контроля и приемки работ</w:t>
      </w:r>
    </w:p>
    <w:p w14:paraId="5E8EBA5B" w14:textId="77777777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6.1 Приемка работ осуществляется ответственными работниками Заказчика на основании представленных Исполнителем отчетов и актов выполненных работ.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6.2 Срок приемки работ составляет 5 (пять) рабочих дней с момента предоставления отчетных документов.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6.3 Приемка оказанных услуг за отчетный период (месяц/квартал) подтверждается: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а) Отсутствием не устраненных в срок критических инцидентов на перечисленном оборудовании;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б) Подтверждением работоспособности всех защищенных каналов (ViPNet, Континент) и межсетевых экранов (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, </w:t>
      </w:r>
      <w:proofErr w:type="spellStart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);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в) Выполнением заявок на изменения конфигураций в установленные сроки.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6.4 В случае невыполнения метрик SLA (Таблица 1) Заказчик имеет право не принимать отчетный период до устранения нарушений.</w:t>
      </w:r>
    </w:p>
    <w:p w14:paraId="24A1347D" w14:textId="77777777" w:rsidR="0093481A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</w:p>
    <w:p w14:paraId="36D4673C" w14:textId="77777777" w:rsidR="0093481A" w:rsidRDefault="0093481A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</w:pPr>
    </w:p>
    <w:p w14:paraId="2490278D" w14:textId="11EF63FE" w:rsidR="007274D8" w:rsidRPr="007274D8" w:rsidRDefault="007274D8" w:rsidP="007274D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lastRenderedPageBreak/>
        <w:t>7</w:t>
      </w:r>
      <w:r w:rsidR="0093481A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 xml:space="preserve">. </w:t>
      </w:r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Требования к Исполнителю</w:t>
      </w:r>
    </w:p>
    <w:p w14:paraId="33286D4F" w14:textId="77777777" w:rsidR="007D0D03" w:rsidRDefault="007274D8" w:rsidP="007D0D0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 xml:space="preserve">7.1 Исполнитель должен иметь подтвержденный опыт оказания услуг по технической поддержке средств защиты информации – </w:t>
      </w:r>
      <w:r w:rsidR="007D0D03" w:rsidRPr="007D0D03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не менее 2-х исполненных Договоров за по</w:t>
      </w:r>
      <w:r w:rsidR="007D0D03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следние 2 года.</w:t>
      </w:r>
    </w:p>
    <w:p w14:paraId="494A14AE" w14:textId="589A5129" w:rsidR="007274D8" w:rsidRPr="007274D8" w:rsidRDefault="007274D8" w:rsidP="007D0D03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</w:pP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7.2 Исполнитель должен иметь все необходимые действующие лицензии на оказание услуг, в том числе лицензию ФСТЭК России на деятельность по технической защите конфиденциальной информации (осуществление мероприятий и оказание услуг по технической защите конфиденциальной информации).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7.3 Специалисты, входящие в проектную команду, должны быть штатными сотрудниками Исполнителя и обладать подтвержденной квалификацией и опытом работы с перечисленным оборудованием не менее 2-х лет.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7.4 У Исполнителя должно быть в штате не менее 2-х сертифицированных специалистов по продуктам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UserGate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,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ViPNet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 и </w:t>
      </w:r>
      <w:proofErr w:type="spellStart"/>
      <w:r w:rsidRPr="007274D8">
        <w:rPr>
          <w:rFonts w:ascii="Segoe UI" w:eastAsia="Times New Roman" w:hAnsi="Segoe UI" w:cs="Segoe UI"/>
          <w:b/>
          <w:bCs/>
          <w:color w:val="0F1115"/>
          <w:kern w:val="0"/>
          <w:lang w:eastAsia="ru-RU"/>
          <w14:ligatures w14:val="none"/>
        </w:rPr>
        <w:t>Cisco</w:t>
      </w:r>
      <w:proofErr w:type="spellEnd"/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 Квалификация специалистов должна быть подтверждена сертификатами производителей</w:t>
      </w:r>
      <w:r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t>.</w:t>
      </w:r>
      <w:r w:rsidRPr="007274D8">
        <w:rPr>
          <w:rFonts w:ascii="Segoe UI" w:eastAsia="Times New Roman" w:hAnsi="Segoe UI" w:cs="Segoe UI"/>
          <w:color w:val="0F1115"/>
          <w:kern w:val="0"/>
          <w:lang w:eastAsia="ru-RU"/>
          <w14:ligatures w14:val="none"/>
        </w:rPr>
        <w:br/>
        <w:t>7.5 Исполнитель должен предоставить схему эскалации инцидентов с указанием контактов ответственных инженеров и руководителей 24/7.</w:t>
      </w:r>
    </w:p>
    <w:p w14:paraId="2553B9A1" w14:textId="77777777" w:rsidR="007274D8" w:rsidRDefault="007274D8">
      <w:bookmarkStart w:id="0" w:name="_GoBack"/>
      <w:bookmarkEnd w:id="0"/>
    </w:p>
    <w:sectPr w:rsidR="007274D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0F1D6" w14:textId="77777777" w:rsidR="0093481A" w:rsidRDefault="0093481A" w:rsidP="0093481A">
      <w:pPr>
        <w:spacing w:after="0" w:line="240" w:lineRule="auto"/>
      </w:pPr>
      <w:r>
        <w:separator/>
      </w:r>
    </w:p>
  </w:endnote>
  <w:endnote w:type="continuationSeparator" w:id="0">
    <w:p w14:paraId="252F8774" w14:textId="77777777" w:rsidR="0093481A" w:rsidRDefault="0093481A" w:rsidP="00934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6D1E9" w14:textId="77777777" w:rsidR="0093481A" w:rsidRDefault="009348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F1B7A" w14:textId="77777777" w:rsidR="0093481A" w:rsidRDefault="0093481A" w:rsidP="0093481A">
      <w:pPr>
        <w:spacing w:after="0" w:line="240" w:lineRule="auto"/>
      </w:pPr>
      <w:r>
        <w:separator/>
      </w:r>
    </w:p>
  </w:footnote>
  <w:footnote w:type="continuationSeparator" w:id="0">
    <w:p w14:paraId="0EB209C6" w14:textId="77777777" w:rsidR="0093481A" w:rsidRDefault="0093481A" w:rsidP="00934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09EF"/>
    <w:multiLevelType w:val="multilevel"/>
    <w:tmpl w:val="872E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D36B64"/>
    <w:multiLevelType w:val="multilevel"/>
    <w:tmpl w:val="50C0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B628BD"/>
    <w:multiLevelType w:val="multilevel"/>
    <w:tmpl w:val="27F0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30154"/>
    <w:multiLevelType w:val="multilevel"/>
    <w:tmpl w:val="31609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972E8A"/>
    <w:multiLevelType w:val="multilevel"/>
    <w:tmpl w:val="3DF65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0346AD"/>
    <w:multiLevelType w:val="multilevel"/>
    <w:tmpl w:val="39E45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B3149E"/>
    <w:multiLevelType w:val="multilevel"/>
    <w:tmpl w:val="3B9C2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D8"/>
    <w:rsid w:val="000A1CEA"/>
    <w:rsid w:val="00152DC2"/>
    <w:rsid w:val="007274D8"/>
    <w:rsid w:val="007B3BAF"/>
    <w:rsid w:val="007D0D03"/>
    <w:rsid w:val="0093481A"/>
    <w:rsid w:val="00CC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ACA2"/>
  <w15:chartTrackingRefBased/>
  <w15:docId w15:val="{38C2AA7D-D582-AD42-8697-2267F048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4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4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4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4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4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4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4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4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74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74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74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4D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4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74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74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74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74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7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74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74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74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74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74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74D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74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74D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74D8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rsid w:val="0072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c">
    <w:name w:val="Strong"/>
    <w:basedOn w:val="a0"/>
    <w:uiPriority w:val="22"/>
    <w:qFormat/>
    <w:rsid w:val="007274D8"/>
    <w:rPr>
      <w:b/>
      <w:bCs/>
    </w:rPr>
  </w:style>
  <w:style w:type="paragraph" w:styleId="ad">
    <w:name w:val="header"/>
    <w:basedOn w:val="a"/>
    <w:link w:val="ae"/>
    <w:uiPriority w:val="99"/>
    <w:unhideWhenUsed/>
    <w:rsid w:val="0093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3481A"/>
  </w:style>
  <w:style w:type="paragraph" w:styleId="af">
    <w:name w:val="footer"/>
    <w:basedOn w:val="a"/>
    <w:link w:val="af0"/>
    <w:uiPriority w:val="99"/>
    <w:unhideWhenUsed/>
    <w:rsid w:val="00934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4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2054</Words>
  <Characters>11710</Characters>
  <Application>Microsoft Office Word</Application>
  <DocSecurity>0</DocSecurity>
  <Lines>97</Lines>
  <Paragraphs>27</Paragraphs>
  <ScaleCrop>false</ScaleCrop>
  <Company/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Громов</dc:creator>
  <cp:keywords/>
  <dc:description/>
  <cp:lastModifiedBy>Борис Александр Александрович</cp:lastModifiedBy>
  <cp:revision>6</cp:revision>
  <dcterms:created xsi:type="dcterms:W3CDTF">2026-07-11T09:17:00Z</dcterms:created>
  <dcterms:modified xsi:type="dcterms:W3CDTF">2026-07-15T07:58:00Z</dcterms:modified>
</cp:coreProperties>
</file>